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BE9" w:rsidRDefault="00FE5BE9" w:rsidP="00FE5BE9">
      <w:pPr>
        <w:pStyle w:val="NormalWeb"/>
        <w:shd w:val="clear" w:color="auto" w:fill="FFFFFF"/>
        <w:spacing w:before="120" w:beforeAutospacing="0" w:after="150" w:afterAutospacing="0"/>
        <w:jc w:val="center"/>
        <w:rPr>
          <w:rFonts w:ascii="Arial" w:hAnsi="Arial" w:cs="Arial"/>
          <w:color w:val="333333"/>
          <w:sz w:val="21"/>
          <w:szCs w:val="21"/>
        </w:rPr>
      </w:pPr>
      <w:r>
        <w:rPr>
          <w:rFonts w:ascii="Arial" w:hAnsi="Arial" w:cs="Arial"/>
          <w:b/>
          <w:bCs/>
          <w:color w:val="333333"/>
          <w:lang w:val="vi-VN"/>
        </w:rPr>
        <w:t>PHỤ LỤC</w:t>
      </w:r>
      <w:r>
        <w:rPr>
          <w:rFonts w:ascii="Arial" w:hAnsi="Arial" w:cs="Arial"/>
          <w:b/>
          <w:bCs/>
          <w:color w:val="333333"/>
        </w:rPr>
        <w:t> I </w:t>
      </w:r>
      <w:r>
        <w:rPr>
          <w:rFonts w:ascii="Arial" w:hAnsi="Arial" w:cs="Arial"/>
          <w:b/>
          <w:bCs/>
          <w:color w:val="333333"/>
          <w:lang w:val="vi-VN"/>
        </w:rPr>
        <w:t>-</w:t>
      </w:r>
      <w:r>
        <w:rPr>
          <w:rFonts w:ascii="Arial" w:hAnsi="Arial" w:cs="Arial"/>
          <w:b/>
          <w:bCs/>
          <w:color w:val="333333"/>
        </w:rPr>
        <w:t> 1b</w:t>
      </w:r>
    </w:p>
    <w:p w:rsidR="00FE5BE9" w:rsidRDefault="00FE5BE9" w:rsidP="00FE5BE9">
      <w:pPr>
        <w:pStyle w:val="NormalWeb"/>
        <w:shd w:val="clear" w:color="auto" w:fill="FFFFFF"/>
        <w:spacing w:before="120" w:beforeAutospacing="0" w:after="150" w:afterAutospacing="0"/>
        <w:jc w:val="center"/>
        <w:rPr>
          <w:rFonts w:ascii="Arial" w:hAnsi="Arial" w:cs="Arial"/>
          <w:color w:val="333333"/>
          <w:sz w:val="21"/>
          <w:szCs w:val="21"/>
        </w:rPr>
      </w:pPr>
      <w:r>
        <w:rPr>
          <w:rFonts w:ascii="Arial" w:hAnsi="Arial" w:cs="Arial"/>
          <w:color w:val="333333"/>
          <w:sz w:val="21"/>
          <w:szCs w:val="21"/>
          <w:lang w:val="vi-VN"/>
        </w:rPr>
        <w:t>TIÊU CHUẨN THỰC HÀNH TỐT CƠ SỞ BÁN LẺ THUỐC ĐỐI VỚI QUẦY THUỐC</w:t>
      </w:r>
      <w:r>
        <w:rPr>
          <w:rFonts w:ascii="Arial" w:hAnsi="Arial" w:cs="Arial"/>
          <w:color w:val="333333"/>
          <w:sz w:val="21"/>
          <w:szCs w:val="21"/>
        </w:rPr>
        <w:br/>
      </w:r>
      <w:r>
        <w:rPr>
          <w:rFonts w:ascii="Arial" w:hAnsi="Arial" w:cs="Arial"/>
          <w:i/>
          <w:iCs/>
          <w:color w:val="333333"/>
          <w:sz w:val="21"/>
          <w:szCs w:val="21"/>
          <w:lang w:val="vi-VN"/>
        </w:rPr>
        <w:t>(Ban hành kèm theo Thông tư </w:t>
      </w:r>
      <w:r>
        <w:rPr>
          <w:rFonts w:ascii="Arial" w:hAnsi="Arial" w:cs="Arial"/>
          <w:i/>
          <w:iCs/>
          <w:color w:val="333333"/>
          <w:sz w:val="21"/>
          <w:szCs w:val="21"/>
        </w:rPr>
        <w:t>số 02</w:t>
      </w:r>
      <w:r>
        <w:rPr>
          <w:rFonts w:ascii="Arial" w:hAnsi="Arial" w:cs="Arial"/>
          <w:i/>
          <w:iCs/>
          <w:color w:val="333333"/>
          <w:sz w:val="21"/>
          <w:szCs w:val="21"/>
          <w:lang w:val="vi-VN"/>
        </w:rPr>
        <w:t>/20</w:t>
      </w:r>
      <w:r>
        <w:rPr>
          <w:rFonts w:ascii="Arial" w:hAnsi="Arial" w:cs="Arial"/>
          <w:i/>
          <w:iCs/>
          <w:color w:val="333333"/>
          <w:sz w:val="21"/>
          <w:szCs w:val="21"/>
        </w:rPr>
        <w:t>18/T</w:t>
      </w:r>
      <w:r>
        <w:rPr>
          <w:rFonts w:ascii="Arial" w:hAnsi="Arial" w:cs="Arial"/>
          <w:i/>
          <w:iCs/>
          <w:color w:val="333333"/>
          <w:sz w:val="21"/>
          <w:szCs w:val="21"/>
          <w:lang w:val="vi-VN"/>
        </w:rPr>
        <w:t>T-BYT ngày</w:t>
      </w:r>
      <w:r>
        <w:rPr>
          <w:rFonts w:ascii="Arial" w:hAnsi="Arial" w:cs="Arial"/>
          <w:i/>
          <w:iCs/>
          <w:color w:val="333333"/>
          <w:sz w:val="21"/>
          <w:szCs w:val="21"/>
        </w:rPr>
        <w:t> 22 </w:t>
      </w:r>
      <w:r>
        <w:rPr>
          <w:rFonts w:ascii="Arial" w:hAnsi="Arial" w:cs="Arial"/>
          <w:i/>
          <w:iCs/>
          <w:color w:val="333333"/>
          <w:sz w:val="21"/>
          <w:szCs w:val="21"/>
          <w:lang w:val="vi-VN"/>
        </w:rPr>
        <w:t>tháng</w:t>
      </w:r>
      <w:r>
        <w:rPr>
          <w:rFonts w:ascii="Arial" w:hAnsi="Arial" w:cs="Arial"/>
          <w:i/>
          <w:iCs/>
          <w:color w:val="333333"/>
          <w:sz w:val="21"/>
          <w:szCs w:val="21"/>
        </w:rPr>
        <w:t> 01 </w:t>
      </w:r>
      <w:r>
        <w:rPr>
          <w:rFonts w:ascii="Arial" w:hAnsi="Arial" w:cs="Arial"/>
          <w:i/>
          <w:iCs/>
          <w:color w:val="333333"/>
          <w:sz w:val="21"/>
          <w:szCs w:val="21"/>
          <w:lang w:val="vi-VN"/>
        </w:rPr>
        <w:t>năm 20</w:t>
      </w:r>
      <w:r>
        <w:rPr>
          <w:rFonts w:ascii="Arial" w:hAnsi="Arial" w:cs="Arial"/>
          <w:i/>
          <w:iCs/>
          <w:color w:val="333333"/>
          <w:sz w:val="21"/>
          <w:szCs w:val="21"/>
        </w:rPr>
        <w:t>18 </w:t>
      </w:r>
      <w:r>
        <w:rPr>
          <w:rFonts w:ascii="Arial" w:hAnsi="Arial" w:cs="Arial"/>
          <w:i/>
          <w:iCs/>
          <w:color w:val="333333"/>
          <w:sz w:val="21"/>
          <w:szCs w:val="21"/>
          <w:shd w:val="clear" w:color="auto" w:fill="FFFFFF"/>
          <w:lang w:val="vi-VN"/>
        </w:rPr>
        <w:t>của</w:t>
      </w:r>
      <w:r>
        <w:rPr>
          <w:rFonts w:ascii="Arial" w:hAnsi="Arial" w:cs="Arial"/>
          <w:i/>
          <w:iCs/>
          <w:color w:val="333333"/>
          <w:sz w:val="21"/>
          <w:szCs w:val="21"/>
          <w:lang w:val="vi-VN"/>
        </w:rPr>
        <w:t> Bộ trưởng Bộ Y tế)</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b/>
          <w:bCs/>
          <w:color w:val="333333"/>
          <w:sz w:val="21"/>
          <w:szCs w:val="21"/>
          <w:lang w:val="vi-VN"/>
        </w:rPr>
        <w:t>I. Nhân sự</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1. Người phụ trách chuyên môn tối thiểu có bằng tốt nghiệp trung cấp ngành dược, phải có Chứng chỉ hành nghề dược theo quy định hiện hành.</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2. Quầy thuốc có nguồn nhân lực thích hợp (số lượng, bằng cấp, ki</w:t>
      </w:r>
      <w:r>
        <w:rPr>
          <w:rFonts w:ascii="Arial" w:hAnsi="Arial" w:cs="Arial"/>
          <w:color w:val="333333"/>
          <w:sz w:val="21"/>
          <w:szCs w:val="21"/>
        </w:rPr>
        <w:t>nh </w:t>
      </w:r>
      <w:r>
        <w:rPr>
          <w:rFonts w:ascii="Arial" w:hAnsi="Arial" w:cs="Arial"/>
          <w:color w:val="333333"/>
          <w:sz w:val="21"/>
          <w:szCs w:val="21"/>
          <w:lang w:val="vi-VN"/>
        </w:rPr>
        <w:t>nghiệm nghề nghiệp) để đáp ứng quy mô hoạt động.</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3. Nhân viên trực tiếp tham gia bán thuốc, giao nhận, bảo quản thuốc</w:t>
      </w:r>
      <w:r>
        <w:rPr>
          <w:rFonts w:ascii="Arial" w:hAnsi="Arial" w:cs="Arial"/>
          <w:color w:val="333333"/>
          <w:sz w:val="21"/>
          <w:szCs w:val="21"/>
        </w:rPr>
        <w:t>, </w:t>
      </w:r>
      <w:r>
        <w:rPr>
          <w:rFonts w:ascii="Arial" w:hAnsi="Arial" w:cs="Arial"/>
          <w:color w:val="333333"/>
          <w:sz w:val="21"/>
          <w:szCs w:val="21"/>
          <w:lang w:val="vi-VN"/>
        </w:rPr>
        <w:t>quản lý chất lượng thuốc phải có bằng cấp chuyên môn và có thời gian thực hành nghề nghiệp phù hợp với công việc được giao, trong đó:</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a) Người trực tiếp bán lẻ thuốc phải có văn bằng chuyên môn dược từ sơ cấp dược trở lên trừ trường hợp quy định tại điểm b.</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b) Nhân viên cung cấp thông tin cho người mua thuốc độc, thuốc kê đơn phải là người phụ trách chuyên môn hoặc người có văn b</w:t>
      </w:r>
      <w:r>
        <w:rPr>
          <w:rFonts w:ascii="Arial" w:hAnsi="Arial" w:cs="Arial"/>
          <w:color w:val="333333"/>
          <w:sz w:val="21"/>
          <w:szCs w:val="21"/>
        </w:rPr>
        <w:t>ằ</w:t>
      </w:r>
      <w:r>
        <w:rPr>
          <w:rFonts w:ascii="Arial" w:hAnsi="Arial" w:cs="Arial"/>
          <w:color w:val="333333"/>
          <w:sz w:val="21"/>
          <w:szCs w:val="21"/>
          <w:lang w:val="vi-VN"/>
        </w:rPr>
        <w:t>ng chuyên môn dược từ trung cấp ngành dược trở lên.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4. Tất cả các nhân viên thuộc trường hợp quy định tại khoản 3 Điều này phải không đang trong thời gian bị kỷ luật từ hình thức cảnh cáo trở lên có liê</w:t>
      </w:r>
      <w:r>
        <w:rPr>
          <w:rFonts w:ascii="Arial" w:hAnsi="Arial" w:cs="Arial"/>
          <w:color w:val="333333"/>
          <w:sz w:val="21"/>
          <w:szCs w:val="21"/>
        </w:rPr>
        <w:t>n </w:t>
      </w:r>
      <w:r>
        <w:rPr>
          <w:rFonts w:ascii="Arial" w:hAnsi="Arial" w:cs="Arial"/>
          <w:color w:val="333333"/>
          <w:sz w:val="21"/>
          <w:szCs w:val="21"/>
          <w:lang w:val="vi-VN"/>
        </w:rPr>
        <w:t>quan đến chuyên môn y, dược.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5. Nhân viên phải được đào tạo ban đầu và đào tạo liên tục về Thực hành tốt bán lẻ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b/>
          <w:bCs/>
          <w:color w:val="333333"/>
          <w:sz w:val="21"/>
          <w:szCs w:val="21"/>
          <w:lang w:val="vi-VN"/>
        </w:rPr>
        <w:t>II. Cơ sở vật chất, kỹ thuật</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1. Xây dựng và thiết kế</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a) Địa điểm cố định, bố trí ở nơi cao ráo, t</w:t>
      </w:r>
      <w:r>
        <w:rPr>
          <w:rFonts w:ascii="Arial" w:hAnsi="Arial" w:cs="Arial"/>
          <w:color w:val="333333"/>
          <w:sz w:val="21"/>
          <w:szCs w:val="21"/>
          <w:shd w:val="clear" w:color="auto" w:fill="FFFFFF"/>
          <w:lang w:val="vi-VN"/>
        </w:rPr>
        <w:t>hoán</w:t>
      </w:r>
      <w:r>
        <w:rPr>
          <w:rFonts w:ascii="Arial" w:hAnsi="Arial" w:cs="Arial"/>
          <w:color w:val="333333"/>
          <w:sz w:val="21"/>
          <w:szCs w:val="21"/>
          <w:lang w:val="vi-VN"/>
        </w:rPr>
        <w:t>g mát, an toàn, cách </w:t>
      </w:r>
      <w:r>
        <w:rPr>
          <w:rFonts w:ascii="Arial" w:hAnsi="Arial" w:cs="Arial"/>
          <w:color w:val="333333"/>
          <w:sz w:val="21"/>
          <w:szCs w:val="21"/>
        </w:rPr>
        <w:t>xa </w:t>
      </w:r>
      <w:r>
        <w:rPr>
          <w:rFonts w:ascii="Arial" w:hAnsi="Arial" w:cs="Arial"/>
          <w:color w:val="333333"/>
          <w:sz w:val="21"/>
          <w:szCs w:val="21"/>
          <w:lang w:val="vi-VN"/>
        </w:rPr>
        <w:t>nguồn ô nhiễm;</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b) Được tách biệt với các hoạt động khác;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c) Xây dựng chắc chắn, có trần chống bụi, tường và nền nhà phải d</w:t>
      </w:r>
      <w:r>
        <w:rPr>
          <w:rFonts w:ascii="Arial" w:hAnsi="Arial" w:cs="Arial"/>
          <w:color w:val="333333"/>
          <w:sz w:val="21"/>
          <w:szCs w:val="21"/>
        </w:rPr>
        <w:t>ễ</w:t>
      </w:r>
      <w:r>
        <w:rPr>
          <w:rFonts w:ascii="Arial" w:hAnsi="Arial" w:cs="Arial"/>
          <w:color w:val="333333"/>
          <w:sz w:val="21"/>
          <w:szCs w:val="21"/>
          <w:lang w:val="vi-VN"/>
        </w:rPr>
        <w:t> làm v</w:t>
      </w:r>
      <w:r>
        <w:rPr>
          <w:rFonts w:ascii="Arial" w:hAnsi="Arial" w:cs="Arial"/>
          <w:color w:val="333333"/>
          <w:sz w:val="21"/>
          <w:szCs w:val="21"/>
        </w:rPr>
        <w:t>ệ </w:t>
      </w:r>
      <w:r>
        <w:rPr>
          <w:rFonts w:ascii="Arial" w:hAnsi="Arial" w:cs="Arial"/>
          <w:color w:val="333333"/>
          <w:sz w:val="21"/>
          <w:szCs w:val="21"/>
          <w:lang w:val="vi-VN"/>
        </w:rPr>
        <w:t>sinh, đủ ánh sáng nhưng không để thuốc bị tác động trực tiếp của ánh sáng mặt trời.</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2. Diện tích</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a) Diện tích phù hợp </w:t>
      </w:r>
      <w:r>
        <w:rPr>
          <w:rFonts w:ascii="Arial" w:hAnsi="Arial" w:cs="Arial"/>
          <w:color w:val="333333"/>
          <w:sz w:val="21"/>
          <w:szCs w:val="21"/>
          <w:shd w:val="clear" w:color="auto" w:fill="FFFFFF"/>
          <w:lang w:val="vi-VN"/>
        </w:rPr>
        <w:t>với</w:t>
      </w:r>
      <w:r>
        <w:rPr>
          <w:rFonts w:ascii="Arial" w:hAnsi="Arial" w:cs="Arial"/>
          <w:color w:val="333333"/>
          <w:sz w:val="21"/>
          <w:szCs w:val="21"/>
          <w:lang w:val="vi-VN"/>
        </w:rPr>
        <w:t> quy mô kinh doanh nhưng tối thiểu là 10m</w:t>
      </w:r>
      <w:r>
        <w:rPr>
          <w:rFonts w:ascii="Arial" w:hAnsi="Arial" w:cs="Arial"/>
          <w:color w:val="333333"/>
          <w:sz w:val="16"/>
          <w:szCs w:val="16"/>
          <w:vertAlign w:val="superscript"/>
          <w:lang w:val="vi-VN"/>
        </w:rPr>
        <w:t>2</w:t>
      </w:r>
      <w:r>
        <w:rPr>
          <w:rFonts w:ascii="Arial" w:hAnsi="Arial" w:cs="Arial"/>
          <w:color w:val="333333"/>
          <w:sz w:val="21"/>
          <w:szCs w:val="21"/>
          <w:lang w:val="vi-VN"/>
        </w:rPr>
        <w:t>, phải có khu vực để trưng bày, bảo quản thuốc và khu vực để người mua thuốc tiếp xúc và trao đổi thông tin về việc sử dụng thuốc với người bán lẻ;</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rPr>
        <w:t>b</w:t>
      </w:r>
      <w:r>
        <w:rPr>
          <w:rFonts w:ascii="Arial" w:hAnsi="Arial" w:cs="Arial"/>
          <w:color w:val="333333"/>
          <w:sz w:val="21"/>
          <w:szCs w:val="21"/>
          <w:lang w:val="vi-VN"/>
        </w:rPr>
        <w:t>) Phải bố trí thêm khu vực cho những hoạt động khác như:</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Khu vực ra lẻ các thuốc không còn bao bì tiếp xúc trực tiếp với thuốc để bán lẻ trực tiếp cho người bệnh;</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Kho bảo quản thuốc riêng (nếu cần);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Phòng hoặc khu vực tư vấn riêng cho người mua thuốc/bệnh nhâ</w:t>
      </w:r>
      <w:r>
        <w:rPr>
          <w:rFonts w:ascii="Arial" w:hAnsi="Arial" w:cs="Arial"/>
          <w:color w:val="333333"/>
          <w:sz w:val="21"/>
          <w:szCs w:val="21"/>
        </w:rPr>
        <w:t>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c) Trường hợp kinh doanh thêm mỹ phẩm, thực phẩm chức năng, dụng cụ y tế thì phải có khu vực riêng, không bày bán cùng với thuốc và không gây ảnh hưởng đến thuốc; phải có biển hiệu khu vực ghi rõ “Sản phẩm này không phải là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d) Trường hợp quầy thuốc có bố trí phòng ra lẻ thuốc không còn bao bì tiếp xúc trực tiếp với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lastRenderedPageBreak/>
        <w:t>- Phòng phải có trần chống bụi, nền và tường nhà b</w:t>
      </w:r>
      <w:r>
        <w:rPr>
          <w:rFonts w:ascii="Arial" w:hAnsi="Arial" w:cs="Arial"/>
          <w:color w:val="333333"/>
          <w:sz w:val="21"/>
          <w:szCs w:val="21"/>
        </w:rPr>
        <w:t>ằ</w:t>
      </w:r>
      <w:r>
        <w:rPr>
          <w:rFonts w:ascii="Arial" w:hAnsi="Arial" w:cs="Arial"/>
          <w:color w:val="333333"/>
          <w:sz w:val="21"/>
          <w:szCs w:val="21"/>
          <w:lang w:val="vi-VN"/>
        </w:rPr>
        <w:t>ng vật liệu dễ vệ sinh lau rửa, khi cần thiết có thể thực hiện công việc tẩy trùng;</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Có ch</w:t>
      </w:r>
      <w:r>
        <w:rPr>
          <w:rFonts w:ascii="Arial" w:hAnsi="Arial" w:cs="Arial"/>
          <w:color w:val="333333"/>
          <w:sz w:val="21"/>
          <w:szCs w:val="21"/>
        </w:rPr>
        <w:t>ỗ </w:t>
      </w:r>
      <w:r>
        <w:rPr>
          <w:rFonts w:ascii="Arial" w:hAnsi="Arial" w:cs="Arial"/>
          <w:color w:val="333333"/>
          <w:sz w:val="21"/>
          <w:szCs w:val="21"/>
          <w:lang w:val="vi-VN"/>
        </w:rPr>
        <w:t>rửa tay, rửa và bảo quản bao bì đựng;</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3. Thiết bị bảo quản thuốc tại quầy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a) Có đủ thiết bị để bảo quản thuốc tránh được các ảnh hưởng bất lợi của ánh sáng, nhiệt độ, độ ẩm, sự ô nhiễm, sự xâm nhập của côn trùng, bao gồm:</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Tủ, quầy, giá kệ chắc chắn, tr</w:t>
      </w:r>
      <w:r>
        <w:rPr>
          <w:rFonts w:ascii="Arial" w:hAnsi="Arial" w:cs="Arial"/>
          <w:color w:val="333333"/>
          <w:sz w:val="21"/>
          <w:szCs w:val="21"/>
        </w:rPr>
        <w:t>ơn </w:t>
      </w:r>
      <w:r>
        <w:rPr>
          <w:rFonts w:ascii="Arial" w:hAnsi="Arial" w:cs="Arial"/>
          <w:color w:val="333333"/>
          <w:sz w:val="21"/>
          <w:szCs w:val="21"/>
          <w:lang w:val="vi-VN"/>
        </w:rPr>
        <w:t>nhẵn, dễ vệ sinh, thuận tiện cho bày bán, bảo quản thuốc và đảm bảo thẩm mỹ;</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Có đủ ánh sáng để đảm bảo các thao tác, đảm bảo việc kiểm tra các thông tin trên nhãn thuốc và tránh nhầm lẫn.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Nhiệt kế, ẩm kế để kiểm soát nhiệt độ, độ ẩm tại cơ sở bán lẻ thuốc. Nhiệt kế, ẩm kế phải được hiệu chuẩn định kỳ theo quy định.</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Các cơ sở đề nghị cấp mới, Giấy ch</w:t>
      </w:r>
      <w:r>
        <w:rPr>
          <w:rFonts w:ascii="Arial" w:hAnsi="Arial" w:cs="Arial"/>
          <w:color w:val="333333"/>
          <w:sz w:val="21"/>
          <w:szCs w:val="21"/>
        </w:rPr>
        <w:t>ứ</w:t>
      </w:r>
      <w:r>
        <w:rPr>
          <w:rFonts w:ascii="Arial" w:hAnsi="Arial" w:cs="Arial"/>
          <w:color w:val="333333"/>
          <w:sz w:val="21"/>
          <w:szCs w:val="21"/>
          <w:lang w:val="vi-VN"/>
        </w:rPr>
        <w:t>ng nhận đủ điều kiện kinh doanh dược, </w:t>
      </w:r>
      <w:r>
        <w:rPr>
          <w:rFonts w:ascii="Arial" w:hAnsi="Arial" w:cs="Arial"/>
          <w:color w:val="333333"/>
          <w:sz w:val="21"/>
          <w:szCs w:val="21"/>
          <w:shd w:val="clear" w:color="auto" w:fill="FFFFFF"/>
          <w:lang w:val="vi-VN"/>
        </w:rPr>
        <w:t>cơ sở</w:t>
      </w:r>
      <w:r>
        <w:rPr>
          <w:rFonts w:ascii="Arial" w:hAnsi="Arial" w:cs="Arial"/>
          <w:color w:val="333333"/>
          <w:sz w:val="21"/>
          <w:szCs w:val="21"/>
          <w:lang w:val="vi-VN"/>
        </w:rPr>
        <w:t> tái đánh giá việc đáp ứng tiêu chuẩn GPP sau ngày Thông tư này có hiệu lực phải trang bị ít nhất 01 thiết bị theo dõi nhiệt độ tự ghi với tần suất ghi phù hợp (thường 01 hoặc 02 lần trong 01 giờ tùy theo mùa).</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Các cơ sở đã được cấp Giấy chứng nhận đủ điều kiện kinh doanh dược cò</w:t>
      </w:r>
      <w:r>
        <w:rPr>
          <w:rFonts w:ascii="Arial" w:hAnsi="Arial" w:cs="Arial"/>
          <w:color w:val="333333"/>
          <w:sz w:val="21"/>
          <w:szCs w:val="21"/>
        </w:rPr>
        <w:t>n </w:t>
      </w:r>
      <w:r>
        <w:rPr>
          <w:rFonts w:ascii="Arial" w:hAnsi="Arial" w:cs="Arial"/>
          <w:color w:val="333333"/>
          <w:sz w:val="21"/>
          <w:szCs w:val="21"/>
          <w:lang w:val="vi-VN"/>
        </w:rPr>
        <w:t>hiệu lực hoặc có Giấy GPP còn hiệu lực, chậm nhất đến 01/01/2020 phải trang bị thiết bị theo dõi nhiệt độ tự ghi.</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b) Thiết bị bảo quản thuốc phù hợp với yêu cầu bảo quản ghi trên nhãn thuốc. Điều kiện bảo quản ở nhiệt độ phòng: nhiệt độ không vượt quá 30°</w:t>
      </w:r>
      <w:r>
        <w:rPr>
          <w:rFonts w:ascii="Arial" w:hAnsi="Arial" w:cs="Arial"/>
          <w:color w:val="333333"/>
          <w:sz w:val="21"/>
          <w:szCs w:val="21"/>
        </w:rPr>
        <w:t>C</w:t>
      </w:r>
      <w:r>
        <w:rPr>
          <w:rFonts w:ascii="Arial" w:hAnsi="Arial" w:cs="Arial"/>
          <w:color w:val="333333"/>
          <w:sz w:val="21"/>
          <w:szCs w:val="21"/>
          <w:lang w:val="vi-VN"/>
        </w:rPr>
        <w:t>, độ ẩm không vượt quá 75%.</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Có tủ lạnh hoặc phương tiện bảo quản lạnh phù hợp với các thuốc có yêu cầu bảo quản mát (8-15° C), bảo quản lạnh (2-8° 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c) Có các dụng cụ ra lẻ và bao bì ra lẻ phù hợp với yêu cầu bảo quản thu</w:t>
      </w:r>
      <w:r>
        <w:rPr>
          <w:rFonts w:ascii="Arial" w:hAnsi="Arial" w:cs="Arial"/>
          <w:color w:val="333333"/>
          <w:sz w:val="21"/>
          <w:szCs w:val="21"/>
        </w:rPr>
        <w:t>ố</w:t>
      </w:r>
      <w:r>
        <w:rPr>
          <w:rFonts w:ascii="Arial" w:hAnsi="Arial" w:cs="Arial"/>
          <w:color w:val="333333"/>
          <w:sz w:val="21"/>
          <w:szCs w:val="21"/>
          <w:lang w:val="vi-VN"/>
        </w:rPr>
        <w:t>c, bao gồm:</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Trường hợp ra lẻ thuốc mà không còn bao bì tiếp xúc trực tiếp với thuố</w:t>
      </w:r>
      <w:r>
        <w:rPr>
          <w:rFonts w:ascii="Arial" w:hAnsi="Arial" w:cs="Arial"/>
          <w:color w:val="333333"/>
          <w:sz w:val="21"/>
          <w:szCs w:val="21"/>
        </w:rPr>
        <w:t>c </w:t>
      </w:r>
      <w:r>
        <w:rPr>
          <w:rFonts w:ascii="Arial" w:hAnsi="Arial" w:cs="Arial"/>
          <w:color w:val="333333"/>
          <w:sz w:val="21"/>
          <w:szCs w:val="21"/>
          <w:lang w:val="vi-VN"/>
        </w:rPr>
        <w:t>phải dùng đồ bao gói kín khí; đủ cứng để bảo vệ thuốc, có nút kín;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Không dùng các bao bì ra lẻ thuốc có chứa nội dung quảng cáo các thuốc khác để làm túi đựng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Thuốc dùng ngoài, thuốc kiểm soát đặc biệt cần được đóng trong bao b</w:t>
      </w:r>
      <w:r>
        <w:rPr>
          <w:rFonts w:ascii="Arial" w:hAnsi="Arial" w:cs="Arial"/>
          <w:color w:val="333333"/>
          <w:sz w:val="21"/>
          <w:szCs w:val="21"/>
        </w:rPr>
        <w:t>ì </w:t>
      </w:r>
      <w:r>
        <w:rPr>
          <w:rFonts w:ascii="Arial" w:hAnsi="Arial" w:cs="Arial"/>
          <w:color w:val="333333"/>
          <w:sz w:val="21"/>
          <w:szCs w:val="21"/>
          <w:lang w:val="vi-VN"/>
        </w:rPr>
        <w:t>phù hợp, dễ phân biệt.</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d) Ghi nhãn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Đối với trường hợp thuốc bán lẻ không đựng trong bao bì ngoài của thuốc thì phải ghi rõ: tên thuốc; dạng bào chế; nồng độ, hàm lượng thuốc; trường hợp không có đơn thuốc đi kèm phải ghi thêm liều dùng, số lần dùng và cách dùng;</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4. Hồ sơ, sổ sách và tài liệu chuyên môn của cơ sở bán lẻ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a) Có tài liệu hoặc có phương tiện tra cứu các tài liệu hướng dẫn sử dụng thuốc cập nhật, các quy chế dược hiện hành, các thông báo có liên quan của cơ quan quản lý dược để người bán lẻ có thể tra cứu và sử dụng khi cần.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b) Phải có sổ sách hoặc máy tính để quản lý việc nhập, xuất, tồn trữ, theo dõi số lô, hạn dùng, nguồn gốc của thuốc và các thông tin khác có liên quan, bao gồm:</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Thông tin thuốc: Tên thuốc, s</w:t>
      </w:r>
      <w:r>
        <w:rPr>
          <w:rFonts w:ascii="Arial" w:hAnsi="Arial" w:cs="Arial"/>
          <w:color w:val="333333"/>
          <w:sz w:val="21"/>
          <w:szCs w:val="21"/>
        </w:rPr>
        <w:t>ố </w:t>
      </w:r>
      <w:r>
        <w:rPr>
          <w:rFonts w:ascii="Arial" w:hAnsi="Arial" w:cs="Arial"/>
          <w:color w:val="333333"/>
          <w:sz w:val="21"/>
          <w:szCs w:val="21"/>
          <w:lang w:val="vi-VN"/>
        </w:rPr>
        <w:t>Giấy phép lưu hành/</w:t>
      </w:r>
      <w:r>
        <w:rPr>
          <w:rFonts w:ascii="Arial" w:hAnsi="Arial" w:cs="Arial"/>
          <w:color w:val="333333"/>
          <w:sz w:val="21"/>
          <w:szCs w:val="21"/>
        </w:rPr>
        <w:t>S</w:t>
      </w:r>
      <w:r>
        <w:rPr>
          <w:rFonts w:ascii="Arial" w:hAnsi="Arial" w:cs="Arial"/>
          <w:color w:val="333333"/>
          <w:sz w:val="21"/>
          <w:szCs w:val="21"/>
          <w:lang w:val="vi-VN"/>
        </w:rPr>
        <w:t>ố Giấy phép nhập khẩu, số lô, hạn dùng, nhà sản xuất, nhà nhập khẩu, điều kiện bảo quản.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Nguồn gốc thuốc: Cơ sở cung cấp, ngày tháng mua, số lượng</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Cơ sở vận chuyển, điều kiện bảo quản trong quá trình vận chuyển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Số lượng nhập, bán, còn tồn của từng loại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mua/bệnh nhân, ngày tháng, số lượng (đối với thuốc gây nghiện thuốc tiền chất, thuốc hướng thần, thuốc dạng </w:t>
      </w:r>
      <w:r>
        <w:rPr>
          <w:rFonts w:ascii="Arial" w:hAnsi="Arial" w:cs="Arial"/>
          <w:color w:val="333333"/>
          <w:sz w:val="21"/>
          <w:szCs w:val="21"/>
          <w:shd w:val="clear" w:color="auto" w:fill="FFFFFF"/>
          <w:lang w:val="vi-VN"/>
        </w:rPr>
        <w:t>phối hợp</w:t>
      </w:r>
      <w:r>
        <w:rPr>
          <w:rFonts w:ascii="Arial" w:hAnsi="Arial" w:cs="Arial"/>
          <w:color w:val="333333"/>
          <w:sz w:val="21"/>
          <w:szCs w:val="21"/>
          <w:lang w:val="vi-VN"/>
        </w:rPr>
        <w:t> có chứa dược chất gâ</w:t>
      </w:r>
      <w:r>
        <w:rPr>
          <w:rFonts w:ascii="Arial" w:hAnsi="Arial" w:cs="Arial"/>
          <w:color w:val="333333"/>
          <w:sz w:val="21"/>
          <w:szCs w:val="21"/>
        </w:rPr>
        <w:t>y </w:t>
      </w:r>
      <w:r>
        <w:rPr>
          <w:rFonts w:ascii="Arial" w:hAnsi="Arial" w:cs="Arial"/>
          <w:color w:val="333333"/>
          <w:sz w:val="21"/>
          <w:szCs w:val="21"/>
          <w:lang w:val="vi-VN"/>
        </w:rPr>
        <w:t>nghiện, dược chất hướng thần, tiền chất)</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Đối với thuốc kê đơn phải có tên người kê đơn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c) Đến 01/01/2020, quầy thuốc phải có thiết bị và triển khai ứng dụng công ng</w:t>
      </w:r>
      <w:r>
        <w:rPr>
          <w:rFonts w:ascii="Arial" w:hAnsi="Arial" w:cs="Arial"/>
          <w:color w:val="333333"/>
          <w:sz w:val="21"/>
          <w:szCs w:val="21"/>
          <w:shd w:val="clear" w:color="auto" w:fill="FFFFFF"/>
          <w:lang w:val="vi-VN"/>
        </w:rPr>
        <w:t>hệ thông tin</w:t>
      </w:r>
      <w:r>
        <w:rPr>
          <w:rFonts w:ascii="Arial" w:hAnsi="Arial" w:cs="Arial"/>
          <w:color w:val="333333"/>
          <w:sz w:val="21"/>
          <w:szCs w:val="21"/>
          <w:lang w:val="vi-VN"/>
        </w:rPr>
        <w:t>, thực hiện kết nối mạng, bảo đảm kiểm soát xuất xứ, giá cả</w:t>
      </w:r>
      <w:r>
        <w:rPr>
          <w:rFonts w:ascii="Arial" w:hAnsi="Arial" w:cs="Arial"/>
          <w:color w:val="333333"/>
          <w:sz w:val="21"/>
          <w:szCs w:val="21"/>
        </w:rPr>
        <w:t>, </w:t>
      </w:r>
      <w:r>
        <w:rPr>
          <w:rFonts w:ascii="Arial" w:hAnsi="Arial" w:cs="Arial"/>
          <w:color w:val="333333"/>
          <w:sz w:val="21"/>
          <w:szCs w:val="21"/>
          <w:lang w:val="vi-VN"/>
        </w:rPr>
        <w:t>nguồn gốc thuốc mua vào, bán ra. Có cơ chế chuyển thông tin về việc mua bán thuốc, chất lượng thuốc gi</w:t>
      </w:r>
      <w:r>
        <w:rPr>
          <w:rFonts w:ascii="Arial" w:hAnsi="Arial" w:cs="Arial"/>
          <w:color w:val="333333"/>
          <w:sz w:val="21"/>
          <w:szCs w:val="21"/>
        </w:rPr>
        <w:t>ữ</w:t>
      </w:r>
      <w:r>
        <w:rPr>
          <w:rFonts w:ascii="Arial" w:hAnsi="Arial" w:cs="Arial"/>
          <w:color w:val="333333"/>
          <w:sz w:val="21"/>
          <w:szCs w:val="21"/>
          <w:lang w:val="vi-VN"/>
        </w:rPr>
        <w:t>a nhà cung cấp với khách hàng cũng như việc chuyển giao thông tin cho cơ quan quản lý liên quan khi được yêu cầu.</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d) Hồ sơ hoặc sổ sách phải được lưu trữ ít nhất 1 năm kể từ khi hết hạn dùng của thuốc. Hồ sơ hoặc sổ sách lưu trữ các dữ liệu liên quan đ</w:t>
      </w:r>
      <w:r>
        <w:rPr>
          <w:rFonts w:ascii="Arial" w:hAnsi="Arial" w:cs="Arial"/>
          <w:color w:val="333333"/>
          <w:sz w:val="21"/>
          <w:szCs w:val="21"/>
        </w:rPr>
        <w:t>ế</w:t>
      </w:r>
      <w:r>
        <w:rPr>
          <w:rFonts w:ascii="Arial" w:hAnsi="Arial" w:cs="Arial"/>
          <w:color w:val="333333"/>
          <w:sz w:val="21"/>
          <w:szCs w:val="21"/>
          <w:lang w:val="vi-VN"/>
        </w:rPr>
        <w:t>n bệnh nhân có đơn thuốc hoặc các trường hợp đặc biệt (bệnh nhân mạn tính, bệnh nhân cần theo dõi....) đặt tại nơi bảo đảm để có thể tra cứu kịp thời khi cần;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đ) Trường hợp cơ sở có kinh doanh thuốc phải quản lý đặc biệt, phải thực hiện các quy định tại Điều 43 Nghị định </w:t>
      </w:r>
      <w:hyperlink r:id="rId5" w:tgtFrame="_blank" w:history="1">
        <w:r>
          <w:rPr>
            <w:rStyle w:val="Hyperlink"/>
            <w:rFonts w:ascii="Arial" w:hAnsi="Arial" w:cs="Arial"/>
            <w:color w:val="0492DB"/>
            <w:sz w:val="21"/>
            <w:szCs w:val="21"/>
            <w:u w:val="none"/>
            <w:lang w:val="vi-VN"/>
          </w:rPr>
          <w:t>54/2017/NĐ-CP ngày 08/5/2017 </w:t>
        </w:r>
      </w:hyperlink>
      <w:r>
        <w:rPr>
          <w:rFonts w:ascii="Arial" w:hAnsi="Arial" w:cs="Arial"/>
          <w:color w:val="333333"/>
          <w:sz w:val="21"/>
          <w:szCs w:val="21"/>
          <w:lang w:val="vi-VN"/>
        </w:rPr>
        <w:t>và các văn bản khác có liên quan.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e) Xây dựng và thực hiện theo các quy trình thao tác chuẩn dưới dạng văn bản cho t</w:t>
      </w:r>
      <w:r>
        <w:rPr>
          <w:rFonts w:ascii="Arial" w:hAnsi="Arial" w:cs="Arial"/>
          <w:color w:val="333333"/>
          <w:sz w:val="21"/>
          <w:szCs w:val="21"/>
        </w:rPr>
        <w:t>ấ</w:t>
      </w:r>
      <w:r>
        <w:rPr>
          <w:rFonts w:ascii="Arial" w:hAnsi="Arial" w:cs="Arial"/>
          <w:color w:val="333333"/>
          <w:sz w:val="21"/>
          <w:szCs w:val="21"/>
          <w:lang w:val="vi-VN"/>
        </w:rPr>
        <w:t>t cả các hoạt động chuyên môn để mọi nhân viên áp dụng, tối thiểu phải có các quy trình sau:</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Quy trình mua thuốc và kiểm soát chất lượng;</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Quy trình bán thuốc, thông tin, tư vấn hướng dẫn sử dụng thuốc theo đơn;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Quy trình bán thuốc, thông tin, tư vấn hướng dẫn sử dụng thuốc không kê đơn;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Quy trình bảo quản và theo dõi chất lượng;</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Quy trình giải quyết đối với thuốc bị khiếu nại hoặc thu hồi;</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Các quy trình khác có liên quan.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b/>
          <w:bCs/>
          <w:color w:val="333333"/>
          <w:sz w:val="21"/>
          <w:szCs w:val="21"/>
          <w:lang w:val="vi-VN"/>
        </w:rPr>
        <w:t>III. Các hoạt động của quầy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1. Mua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a) Nguồn thuốc được mua tại các cơ sở kinh doanh thuốc hợp pháp.</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b) Có danh sách, hồ sơ theo dõi, lựa chọn các nhà cung cấp có uy tín, đảm bảo chất lượng thuốc trong quá trình kinh doanh;</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c) Chỉ mua các thuốc được phép lưu hành (thuốc có s</w:t>
      </w:r>
      <w:r>
        <w:rPr>
          <w:rFonts w:ascii="Arial" w:hAnsi="Arial" w:cs="Arial"/>
          <w:color w:val="333333"/>
          <w:sz w:val="21"/>
          <w:szCs w:val="21"/>
        </w:rPr>
        <w:t>ố </w:t>
      </w:r>
      <w:r>
        <w:rPr>
          <w:rFonts w:ascii="Arial" w:hAnsi="Arial" w:cs="Arial"/>
          <w:color w:val="333333"/>
          <w:sz w:val="21"/>
          <w:szCs w:val="21"/>
          <w:lang w:val="vi-VN"/>
        </w:rPr>
        <w:t>đăng ký hoặc thuốc chưa có số đăng ký được phép nhập khẩu theo nhu cầu điều trị). Thuốc mua còn nguyên vẹn và có đầy đủ bao gói của nhà sản xuất, nhãn đúng quy định theo quy chế hiện hành. Có đủ </w:t>
      </w:r>
      <w:r>
        <w:rPr>
          <w:rFonts w:ascii="Arial" w:hAnsi="Arial" w:cs="Arial"/>
          <w:color w:val="333333"/>
          <w:sz w:val="21"/>
          <w:szCs w:val="21"/>
          <w:shd w:val="clear" w:color="auto" w:fill="FFFFFF"/>
          <w:lang w:val="vi-VN"/>
        </w:rPr>
        <w:t>hóa</w:t>
      </w:r>
      <w:r>
        <w:rPr>
          <w:rFonts w:ascii="Arial" w:hAnsi="Arial" w:cs="Arial"/>
          <w:color w:val="333333"/>
          <w:sz w:val="21"/>
          <w:szCs w:val="21"/>
          <w:lang w:val="vi-VN"/>
        </w:rPr>
        <w:t> đơn, chứng từ hợp lệ của thuốc mua về;</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d) Khi nhập thuốc, người bán lẻ kiểm tra hạn dùng, kiểm tra các thông ti</w:t>
      </w:r>
      <w:r>
        <w:rPr>
          <w:rFonts w:ascii="Arial" w:hAnsi="Arial" w:cs="Arial"/>
          <w:color w:val="333333"/>
          <w:sz w:val="21"/>
          <w:szCs w:val="21"/>
        </w:rPr>
        <w:t>n </w:t>
      </w:r>
      <w:r>
        <w:rPr>
          <w:rFonts w:ascii="Arial" w:hAnsi="Arial" w:cs="Arial"/>
          <w:color w:val="333333"/>
          <w:sz w:val="21"/>
          <w:szCs w:val="21"/>
          <w:lang w:val="vi-VN"/>
        </w:rPr>
        <w:t>trên nhãn thuốc theo quy chế ghi nhãn, kiểm tra chất lượng (bằng cảm quan, nhất là với các thuốc dễ có biến đổi chất lượng) và có kiểm soát trong suốt quá trình bảo quản;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2. Bán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a) Các bước cơ bản trong hoạt động bán thuốc, bao gồm:</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bán lẻ hỏi người mua những câu h</w:t>
      </w:r>
      <w:r>
        <w:rPr>
          <w:rFonts w:ascii="Arial" w:hAnsi="Arial" w:cs="Arial"/>
          <w:color w:val="333333"/>
          <w:sz w:val="21"/>
          <w:szCs w:val="21"/>
        </w:rPr>
        <w:t>ỏ</w:t>
      </w:r>
      <w:r>
        <w:rPr>
          <w:rFonts w:ascii="Arial" w:hAnsi="Arial" w:cs="Arial"/>
          <w:color w:val="333333"/>
          <w:sz w:val="21"/>
          <w:szCs w:val="21"/>
          <w:lang w:val="vi-VN"/>
        </w:rPr>
        <w:t>i liên quan đến bệnh, đến thuốc mà người mua yêu cầu;</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bán lẻ tư vấn thông tin cho người mua về lựa chọn thuốc, cách dùng thuốc, hướng dẫn cách sử dụng thuốc b</w:t>
      </w:r>
      <w:r>
        <w:rPr>
          <w:rFonts w:ascii="Arial" w:hAnsi="Arial" w:cs="Arial"/>
          <w:color w:val="333333"/>
          <w:sz w:val="21"/>
          <w:szCs w:val="21"/>
        </w:rPr>
        <w:t>ằ</w:t>
      </w:r>
      <w:r>
        <w:rPr>
          <w:rFonts w:ascii="Arial" w:hAnsi="Arial" w:cs="Arial"/>
          <w:color w:val="333333"/>
          <w:sz w:val="21"/>
          <w:szCs w:val="21"/>
          <w:lang w:val="vi-VN"/>
        </w:rPr>
        <w:t>ng lời nói. Trường hợp không có đơn thuốc kèm theo, Người bán lẻ phải hướng dẫn sử dụng thuốc thêm bằng cách viết tay hoặc đánh máy, in gắn lên đồ bao gói.</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bán lẻ cung cấp các thuốc phù hợp, kiểm tra, đối chiếu thu</w:t>
      </w:r>
      <w:r>
        <w:rPr>
          <w:rFonts w:ascii="Arial" w:hAnsi="Arial" w:cs="Arial"/>
          <w:color w:val="333333"/>
          <w:sz w:val="21"/>
          <w:szCs w:val="21"/>
        </w:rPr>
        <w:t>ố</w:t>
      </w:r>
      <w:r>
        <w:rPr>
          <w:rFonts w:ascii="Arial" w:hAnsi="Arial" w:cs="Arial"/>
          <w:color w:val="333333"/>
          <w:sz w:val="21"/>
          <w:szCs w:val="21"/>
          <w:lang w:val="vi-VN"/>
        </w:rPr>
        <w:t>c bán ra về nhãn thuốc, cảm quan về chất lượng, số lượng, chủng loại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Thu</w:t>
      </w:r>
      <w:r>
        <w:rPr>
          <w:rFonts w:ascii="Arial" w:hAnsi="Arial" w:cs="Arial"/>
          <w:color w:val="333333"/>
          <w:sz w:val="21"/>
          <w:szCs w:val="21"/>
        </w:rPr>
        <w:t>ố</w:t>
      </w:r>
      <w:r>
        <w:rPr>
          <w:rFonts w:ascii="Arial" w:hAnsi="Arial" w:cs="Arial"/>
          <w:color w:val="333333"/>
          <w:sz w:val="21"/>
          <w:szCs w:val="21"/>
          <w:lang w:val="vi-VN"/>
        </w:rPr>
        <w:t>c được niêm yết giá thuốc đúng quy định và không bán cao hơn giá niêm yết.</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b) Các quy định về tư vấn cho người mua, bao gồm:</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mua thuốc cần nhận được sự tư vấn đúng đắn, đảm bảo hiệu quả điều trị và phù hợp với nhu cầu, nguyện vọng;</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bán lẻ phải xác định rõ trường hợp nào cần có tư vấn của người c</w:t>
      </w:r>
      <w:r>
        <w:rPr>
          <w:rFonts w:ascii="Arial" w:hAnsi="Arial" w:cs="Arial"/>
          <w:color w:val="333333"/>
          <w:sz w:val="21"/>
          <w:szCs w:val="21"/>
        </w:rPr>
        <w:t>ó </w:t>
      </w:r>
      <w:r>
        <w:rPr>
          <w:rFonts w:ascii="Arial" w:hAnsi="Arial" w:cs="Arial"/>
          <w:color w:val="333333"/>
          <w:sz w:val="21"/>
          <w:szCs w:val="21"/>
          <w:lang w:val="vi-VN"/>
        </w:rPr>
        <w:t>chuyên môn phù hợp với loại thuốc cung cấp để tư vấn cho người mua thông tin về thuốc, giá cả và lựa chọn các thuốc không cần kê đơn;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Đối với người bệnh đòi hỏi phải có chẩn đoán </w:t>
      </w:r>
      <w:r>
        <w:rPr>
          <w:rFonts w:ascii="Arial" w:hAnsi="Arial" w:cs="Arial"/>
          <w:color w:val="333333"/>
          <w:sz w:val="21"/>
          <w:szCs w:val="21"/>
          <w:shd w:val="clear" w:color="auto" w:fill="FFFFFF"/>
          <w:lang w:val="vi-VN"/>
        </w:rPr>
        <w:t>của</w:t>
      </w:r>
      <w:r>
        <w:rPr>
          <w:rFonts w:ascii="Arial" w:hAnsi="Arial" w:cs="Arial"/>
          <w:color w:val="333333"/>
          <w:sz w:val="21"/>
          <w:szCs w:val="21"/>
          <w:lang w:val="vi-VN"/>
        </w:rPr>
        <w:t> thầy thuốc mới có thể dùng thuốc, Người bán lẻ cần tư vấn để bệnh nhân tới khám thầy thuốc chuyên khoa thích hợp hoặc bác sĩ điều trị;</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Đối với </w:t>
      </w:r>
      <w:r>
        <w:rPr>
          <w:rFonts w:ascii="Arial" w:hAnsi="Arial" w:cs="Arial"/>
          <w:color w:val="333333"/>
          <w:sz w:val="21"/>
          <w:szCs w:val="21"/>
          <w:shd w:val="clear" w:color="auto" w:fill="FFFFFF"/>
          <w:lang w:val="vi-VN"/>
        </w:rPr>
        <w:t>những</w:t>
      </w:r>
      <w:r>
        <w:rPr>
          <w:rFonts w:ascii="Arial" w:hAnsi="Arial" w:cs="Arial"/>
          <w:color w:val="333333"/>
          <w:sz w:val="21"/>
          <w:szCs w:val="21"/>
          <w:lang w:val="vi-VN"/>
        </w:rPr>
        <w:t> người mua thuốc chưa cần thiết phải dùng thuốc, nhân viên bán thuốc cần giải thích rõ cho họ hiểu và tự chăm sóc, tự theo dõi triệu ch</w:t>
      </w:r>
      <w:r>
        <w:rPr>
          <w:rFonts w:ascii="Arial" w:hAnsi="Arial" w:cs="Arial"/>
          <w:color w:val="333333"/>
          <w:sz w:val="21"/>
          <w:szCs w:val="21"/>
        </w:rPr>
        <w:t>ứng </w:t>
      </w:r>
      <w:r>
        <w:rPr>
          <w:rFonts w:ascii="Arial" w:hAnsi="Arial" w:cs="Arial"/>
          <w:color w:val="333333"/>
          <w:sz w:val="21"/>
          <w:szCs w:val="21"/>
          <w:lang w:val="vi-VN"/>
        </w:rPr>
        <w:t>bệnh;</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Không được tiến hành các hoạt động thông tin, quảng cáo thuốc tại nơi bán thuốc trái với quy định về thông tin quảng cáo thuốc; khuyến khích người mua coi thuốc là hàng </w:t>
      </w:r>
      <w:r>
        <w:rPr>
          <w:rFonts w:ascii="Arial" w:hAnsi="Arial" w:cs="Arial"/>
          <w:color w:val="333333"/>
          <w:sz w:val="21"/>
          <w:szCs w:val="21"/>
          <w:shd w:val="clear" w:color="auto" w:fill="FFFFFF"/>
          <w:lang w:val="vi-VN"/>
        </w:rPr>
        <w:t>hóa</w:t>
      </w:r>
      <w:r>
        <w:rPr>
          <w:rFonts w:ascii="Arial" w:hAnsi="Arial" w:cs="Arial"/>
          <w:color w:val="333333"/>
          <w:sz w:val="21"/>
          <w:szCs w:val="21"/>
          <w:lang w:val="vi-VN"/>
        </w:rPr>
        <w:t> thông thường và khuyến khích người mua mua thuốc nhiều hơn cần thiết.</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c) Bán thuốc theo đơn: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Khi bán các thuốc theo đơn phải có sự tham gia trực tiếp người bán lẻ có trình độ chuyên môn phù hợp và tuân thủ theo các quy định, quy chế hiện hành của Bộ Y tế về bán thuốc kê đơn.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bán lẻ phải bán theo đúng đơn thuốc. Trường hợp phát hiện đơ</w:t>
      </w:r>
      <w:r>
        <w:rPr>
          <w:rFonts w:ascii="Arial" w:hAnsi="Arial" w:cs="Arial"/>
          <w:color w:val="333333"/>
          <w:sz w:val="21"/>
          <w:szCs w:val="21"/>
        </w:rPr>
        <w:t>n </w:t>
      </w:r>
      <w:r>
        <w:rPr>
          <w:rFonts w:ascii="Arial" w:hAnsi="Arial" w:cs="Arial"/>
          <w:color w:val="333333"/>
          <w:sz w:val="21"/>
          <w:szCs w:val="21"/>
          <w:lang w:val="vi-VN"/>
        </w:rPr>
        <w:t>thuốc không rõ ràng về tên thuốc, nồng độ, hàm lượng, số lượng, hoặc có sa</w:t>
      </w:r>
      <w:r>
        <w:rPr>
          <w:rFonts w:ascii="Arial" w:hAnsi="Arial" w:cs="Arial"/>
          <w:color w:val="333333"/>
          <w:sz w:val="21"/>
          <w:szCs w:val="21"/>
        </w:rPr>
        <w:t>i </w:t>
      </w:r>
      <w:r>
        <w:rPr>
          <w:rFonts w:ascii="Arial" w:hAnsi="Arial" w:cs="Arial"/>
          <w:color w:val="333333"/>
          <w:sz w:val="21"/>
          <w:szCs w:val="21"/>
          <w:lang w:val="vi-VN"/>
        </w:rPr>
        <w:t>phạm về pháp lý, chuyên môn hoặc ảnh hưởng đến sức </w:t>
      </w:r>
      <w:r>
        <w:rPr>
          <w:rFonts w:ascii="Arial" w:hAnsi="Arial" w:cs="Arial"/>
          <w:color w:val="333333"/>
          <w:sz w:val="21"/>
          <w:szCs w:val="21"/>
          <w:shd w:val="clear" w:color="auto" w:fill="FFFFFF"/>
          <w:lang w:val="vi-VN"/>
        </w:rPr>
        <w:t>khỏe</w:t>
      </w:r>
      <w:r>
        <w:rPr>
          <w:rFonts w:ascii="Arial" w:hAnsi="Arial" w:cs="Arial"/>
          <w:color w:val="333333"/>
          <w:sz w:val="21"/>
          <w:szCs w:val="21"/>
          <w:lang w:val="vi-VN"/>
        </w:rPr>
        <w:t> người bệnh, Người bán lẻ phải thông báo lại cho người kê đơn biết.</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bán lẻ giải thích rõ cho người mua và có quyền từ chối bán thuốc theo đơn trong các trường hợp đơn thuốc không hợp lệ, đơn thuốc có sai sót hoặc nghi vấn, đơn thuốc kê không nhằm </w:t>
      </w:r>
      <w:r>
        <w:rPr>
          <w:rFonts w:ascii="Arial" w:hAnsi="Arial" w:cs="Arial"/>
          <w:color w:val="333333"/>
          <w:sz w:val="21"/>
          <w:szCs w:val="21"/>
        </w:rPr>
        <w:t>mục </w:t>
      </w:r>
      <w:r>
        <w:rPr>
          <w:rFonts w:ascii="Arial" w:hAnsi="Arial" w:cs="Arial"/>
          <w:color w:val="333333"/>
          <w:sz w:val="21"/>
          <w:szCs w:val="21"/>
          <w:lang w:val="vi-VN"/>
        </w:rPr>
        <w:t>đích chữa bệnh.</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bán lẻ là dược sỹ đại học có quyền thay thế thuốc bằng một thuốc khác có cùng hoạt chất, dạng bào chế, cùng liều lượng khi có sự đồng ý của người mua.</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có Bằng dược sỹ được thay thế thuốc đã kê trong đơn thuốc bằng một thuốc khác có cùng hoạt chất, đường dùng, liều lượng khi có sự đồng ý của người mua và phải chịu trách nhiệm về việc thay đổi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bán lẻ hướng dẫn người mua về cách sử dụng thuốc, nh</w:t>
      </w:r>
      <w:r>
        <w:rPr>
          <w:rFonts w:ascii="Arial" w:hAnsi="Arial" w:cs="Arial"/>
          <w:color w:val="333333"/>
          <w:sz w:val="21"/>
          <w:szCs w:val="21"/>
        </w:rPr>
        <w:t>ắ</w:t>
      </w:r>
      <w:r>
        <w:rPr>
          <w:rFonts w:ascii="Arial" w:hAnsi="Arial" w:cs="Arial"/>
          <w:color w:val="333333"/>
          <w:sz w:val="21"/>
          <w:szCs w:val="21"/>
          <w:lang w:val="vi-VN"/>
        </w:rPr>
        <w:t>c nhở người mua thực hiện đúng đơn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Sau khi bán thuốc gây nghiện, thuốc hướng thần, thuốc tiền chất người bán lẻ phải vào sổ, lưu </w:t>
      </w:r>
      <w:r>
        <w:rPr>
          <w:rFonts w:ascii="Arial" w:hAnsi="Arial" w:cs="Arial"/>
          <w:color w:val="333333"/>
          <w:sz w:val="21"/>
          <w:szCs w:val="21"/>
          <w:shd w:val="clear" w:color="auto" w:fill="FFFFFF"/>
          <w:lang w:val="vi-VN"/>
        </w:rPr>
        <w:t>đơn</w:t>
      </w:r>
      <w:r>
        <w:rPr>
          <w:rFonts w:ascii="Arial" w:hAnsi="Arial" w:cs="Arial"/>
          <w:color w:val="333333"/>
          <w:sz w:val="21"/>
          <w:szCs w:val="21"/>
          <w:lang w:val="vi-VN"/>
        </w:rPr>
        <w:t>thuốc bản chính.</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3. Bảo quản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a) Thuốc phải được bảo quản theo yêu cầu ghi trên nhãn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b) Thuốc nên được sắp xếp theo nhóm tác dụng dược lý;</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c) Các thuốc kê </w:t>
      </w:r>
      <w:r>
        <w:rPr>
          <w:rFonts w:ascii="Arial" w:hAnsi="Arial" w:cs="Arial"/>
          <w:color w:val="333333"/>
          <w:sz w:val="21"/>
          <w:szCs w:val="21"/>
          <w:shd w:val="clear" w:color="auto" w:fill="FFFFFF"/>
          <w:lang w:val="vi-VN"/>
        </w:rPr>
        <w:t>đơn</w:t>
      </w:r>
      <w:r>
        <w:rPr>
          <w:rFonts w:ascii="Arial" w:hAnsi="Arial" w:cs="Arial"/>
          <w:color w:val="333333"/>
          <w:sz w:val="21"/>
          <w:szCs w:val="21"/>
          <w:lang w:val="vi-VN"/>
        </w:rPr>
        <w:t> nếu được bày bán và bảo quản tại khu vực riêng có gh</w:t>
      </w:r>
      <w:r>
        <w:rPr>
          <w:rFonts w:ascii="Arial" w:hAnsi="Arial" w:cs="Arial"/>
          <w:color w:val="333333"/>
          <w:sz w:val="21"/>
          <w:szCs w:val="21"/>
        </w:rPr>
        <w:t>i </w:t>
      </w:r>
      <w:r>
        <w:rPr>
          <w:rFonts w:ascii="Arial" w:hAnsi="Arial" w:cs="Arial"/>
          <w:color w:val="333333"/>
          <w:sz w:val="21"/>
          <w:szCs w:val="21"/>
          <w:lang w:val="vi-VN"/>
        </w:rPr>
        <w:t>rõ “Thuốc kê </w:t>
      </w:r>
      <w:r>
        <w:rPr>
          <w:rFonts w:ascii="Arial" w:hAnsi="Arial" w:cs="Arial"/>
          <w:color w:val="333333"/>
          <w:sz w:val="21"/>
          <w:szCs w:val="21"/>
          <w:shd w:val="clear" w:color="auto" w:fill="FFFFFF"/>
          <w:lang w:val="vi-VN"/>
        </w:rPr>
        <w:t>đơn</w:t>
      </w:r>
      <w:r>
        <w:rPr>
          <w:rFonts w:ascii="Arial" w:hAnsi="Arial" w:cs="Arial"/>
          <w:color w:val="333333"/>
          <w:sz w:val="21"/>
          <w:szCs w:val="21"/>
          <w:lang w:val="vi-VN"/>
        </w:rPr>
        <w:t>” hoặc trong cùng một khu vực phải để riêng các thuốc bán theo </w:t>
      </w:r>
      <w:r>
        <w:rPr>
          <w:rFonts w:ascii="Arial" w:hAnsi="Arial" w:cs="Arial"/>
          <w:color w:val="333333"/>
          <w:sz w:val="21"/>
          <w:szCs w:val="21"/>
          <w:shd w:val="clear" w:color="auto" w:fill="FFFFFF"/>
          <w:lang w:val="vi-VN"/>
        </w:rPr>
        <w:t>đơn</w:t>
      </w:r>
      <w:r>
        <w:rPr>
          <w:rFonts w:ascii="Arial" w:hAnsi="Arial" w:cs="Arial"/>
          <w:color w:val="333333"/>
          <w:sz w:val="21"/>
          <w:szCs w:val="21"/>
          <w:lang w:val="vi-VN"/>
        </w:rPr>
        <w:t>. Việc s</w:t>
      </w:r>
      <w:r>
        <w:rPr>
          <w:rFonts w:ascii="Arial" w:hAnsi="Arial" w:cs="Arial"/>
          <w:color w:val="333333"/>
          <w:sz w:val="21"/>
          <w:szCs w:val="21"/>
        </w:rPr>
        <w:t>ắ</w:t>
      </w:r>
      <w:r>
        <w:rPr>
          <w:rFonts w:ascii="Arial" w:hAnsi="Arial" w:cs="Arial"/>
          <w:color w:val="333333"/>
          <w:sz w:val="21"/>
          <w:szCs w:val="21"/>
          <w:lang w:val="vi-VN"/>
        </w:rPr>
        <w:t>p xếp đảm bảo sự thuận lợi, tránh gây nhầm lẫn.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d) Thuốc phải kiểm soát đặc biệt (gây nghiện, hướng tâm thần, và tiền chất) và các thuốc độc hại, nhạy cảm và/hoặc nguy hiểm khác cũng như các thuốc </w:t>
      </w:r>
      <w:r>
        <w:rPr>
          <w:rFonts w:ascii="Arial" w:hAnsi="Arial" w:cs="Arial"/>
          <w:color w:val="333333"/>
          <w:sz w:val="21"/>
          <w:szCs w:val="21"/>
          <w:shd w:val="clear" w:color="auto" w:fill="FFFFFF"/>
          <w:lang w:val="vi-VN"/>
        </w:rPr>
        <w:t>có</w:t>
      </w:r>
      <w:r>
        <w:rPr>
          <w:rFonts w:ascii="Arial" w:hAnsi="Arial" w:cs="Arial"/>
          <w:color w:val="333333"/>
          <w:sz w:val="21"/>
          <w:szCs w:val="21"/>
          <w:lang w:val="vi-VN"/>
        </w:rPr>
        <w:t> nguy cơ lạm dụng đặc biệt, gây cháy, nổ (như các chất lỏng và chất rắn d</w:t>
      </w:r>
      <w:r>
        <w:rPr>
          <w:rFonts w:ascii="Arial" w:hAnsi="Arial" w:cs="Arial"/>
          <w:color w:val="333333"/>
          <w:sz w:val="21"/>
          <w:szCs w:val="21"/>
        </w:rPr>
        <w:t>ễ </w:t>
      </w:r>
      <w:r>
        <w:rPr>
          <w:rFonts w:ascii="Arial" w:hAnsi="Arial" w:cs="Arial"/>
          <w:color w:val="333333"/>
          <w:sz w:val="21"/>
          <w:szCs w:val="21"/>
          <w:lang w:val="vi-VN"/>
        </w:rPr>
        <w:t>bắt lửa, dễ cháy và các loại khí nén) phải được bảo quản tách biệt, có các biện pháp bảo đảm an toàn và an ninh theo đúng quy định của pháp luật tại các văn bản quy phạm pháp luật liên quan.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đ) Thuốc độc, thuốc trong Danh mục thuốc, dược chất thuộc danh mục chất bị cấm sử dụng trong một s</w:t>
      </w:r>
      <w:r>
        <w:rPr>
          <w:rFonts w:ascii="Arial" w:hAnsi="Arial" w:cs="Arial"/>
          <w:color w:val="333333"/>
          <w:sz w:val="21"/>
          <w:szCs w:val="21"/>
        </w:rPr>
        <w:t>ố </w:t>
      </w:r>
      <w:r>
        <w:rPr>
          <w:rFonts w:ascii="Arial" w:hAnsi="Arial" w:cs="Arial"/>
          <w:color w:val="333333"/>
          <w:sz w:val="21"/>
          <w:szCs w:val="21"/>
          <w:lang w:val="vi-VN"/>
        </w:rPr>
        <w:t>ngành, lĩnh vực phải được bảo quản ở khu vực riêng biệt, không được để cùng các thuốc khác, phải sắp xếp gọn gàng, tránh nhầm lẫn, dễ quan sát.</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4. Yêu cầu đối với người bán lẻ trong thực hành nghề nghiệp</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a) Đ</w:t>
      </w:r>
      <w:r>
        <w:rPr>
          <w:rFonts w:ascii="Arial" w:hAnsi="Arial" w:cs="Arial"/>
          <w:color w:val="333333"/>
          <w:sz w:val="21"/>
          <w:szCs w:val="21"/>
        </w:rPr>
        <w:t>ố</w:t>
      </w:r>
      <w:r>
        <w:rPr>
          <w:rFonts w:ascii="Arial" w:hAnsi="Arial" w:cs="Arial"/>
          <w:color w:val="333333"/>
          <w:sz w:val="21"/>
          <w:szCs w:val="21"/>
          <w:lang w:val="vi-VN"/>
        </w:rPr>
        <w:t>i với người làm việc trong cơ sở bán lẻ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Có thái độ h</w:t>
      </w:r>
      <w:r>
        <w:rPr>
          <w:rFonts w:ascii="Arial" w:hAnsi="Arial" w:cs="Arial"/>
          <w:color w:val="333333"/>
          <w:sz w:val="21"/>
          <w:szCs w:val="21"/>
        </w:rPr>
        <w:t>òa </w:t>
      </w:r>
      <w:r>
        <w:rPr>
          <w:rFonts w:ascii="Arial" w:hAnsi="Arial" w:cs="Arial"/>
          <w:color w:val="333333"/>
          <w:sz w:val="21"/>
          <w:szCs w:val="21"/>
          <w:lang w:val="vi-VN"/>
        </w:rPr>
        <w:t>nhã, lịch sự khi tiếp xúc với người mua thuốc, bệnh nhân;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Hướng dẫn, giải thích, cung cấp thông tin và lời khuyên đúng </w:t>
      </w:r>
      <w:r>
        <w:rPr>
          <w:rFonts w:ascii="Arial" w:hAnsi="Arial" w:cs="Arial"/>
          <w:color w:val="333333"/>
          <w:sz w:val="21"/>
          <w:szCs w:val="21"/>
        </w:rPr>
        <w:t>đắn </w:t>
      </w:r>
      <w:r>
        <w:rPr>
          <w:rFonts w:ascii="Arial" w:hAnsi="Arial" w:cs="Arial"/>
          <w:color w:val="333333"/>
          <w:sz w:val="21"/>
          <w:szCs w:val="21"/>
          <w:lang w:val="vi-VN"/>
        </w:rPr>
        <w:t>về các</w:t>
      </w:r>
      <w:r>
        <w:rPr>
          <w:rFonts w:ascii="Arial" w:hAnsi="Arial" w:cs="Arial"/>
          <w:color w:val="333333"/>
          <w:sz w:val="21"/>
          <w:szCs w:val="21"/>
        </w:rPr>
        <w:t>h </w:t>
      </w:r>
      <w:r>
        <w:rPr>
          <w:rFonts w:ascii="Arial" w:hAnsi="Arial" w:cs="Arial"/>
          <w:color w:val="333333"/>
          <w:sz w:val="21"/>
          <w:szCs w:val="21"/>
          <w:lang w:val="vi-VN"/>
        </w:rPr>
        <w:t>dùng thuốc cho người mua hoặc bệnh nhân và có các tư vấn cần thiết nhằm đảm bảo sử dụng thuốc hợp lý, an toàn và hiệu quả;</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Giữ bí mật các thông tin của người bệnh trong quá trình hành nghề như bệnh tật, các thông tin người bệnh yêu cầu;</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Trang phục áo blu trắng, sạch sẽ, gọn gàng, có đeo biển ghi rõ tên, chức danh;</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Thực hiện đúng các quy chế dược, tự nguyện tuân thủ đạo đức hành nghề dược;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Tham gia các lớp đào tạo, cập nhật kiến thức chuyên môn và pháp luật y tế;</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b) Đối với người quản lý chuyên môn:</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Giám sát hoặc trực tiếp tham gia việc bán các thu</w:t>
      </w:r>
      <w:r>
        <w:rPr>
          <w:rFonts w:ascii="Arial" w:hAnsi="Arial" w:cs="Arial"/>
          <w:color w:val="333333"/>
          <w:sz w:val="21"/>
          <w:szCs w:val="21"/>
        </w:rPr>
        <w:t>ố</w:t>
      </w:r>
      <w:r>
        <w:rPr>
          <w:rFonts w:ascii="Arial" w:hAnsi="Arial" w:cs="Arial"/>
          <w:color w:val="333333"/>
          <w:sz w:val="21"/>
          <w:szCs w:val="21"/>
          <w:lang w:val="vi-VN"/>
        </w:rPr>
        <w:t>c phải kê </w:t>
      </w:r>
      <w:r>
        <w:rPr>
          <w:rFonts w:ascii="Arial" w:hAnsi="Arial" w:cs="Arial"/>
          <w:color w:val="333333"/>
          <w:sz w:val="21"/>
          <w:szCs w:val="21"/>
          <w:shd w:val="clear" w:color="auto" w:fill="FFFFFF"/>
          <w:lang w:val="vi-VN"/>
        </w:rPr>
        <w:t>đơn</w:t>
      </w:r>
      <w:r>
        <w:rPr>
          <w:rFonts w:ascii="Arial" w:hAnsi="Arial" w:cs="Arial"/>
          <w:color w:val="333333"/>
          <w:sz w:val="21"/>
          <w:szCs w:val="21"/>
          <w:lang w:val="vi-VN"/>
        </w:rPr>
        <w:t>, tư v</w:t>
      </w:r>
      <w:r>
        <w:rPr>
          <w:rFonts w:ascii="Arial" w:hAnsi="Arial" w:cs="Arial"/>
          <w:color w:val="333333"/>
          <w:sz w:val="21"/>
          <w:szCs w:val="21"/>
        </w:rPr>
        <w:t>ấ</w:t>
      </w:r>
      <w:r>
        <w:rPr>
          <w:rFonts w:ascii="Arial" w:hAnsi="Arial" w:cs="Arial"/>
          <w:color w:val="333333"/>
          <w:sz w:val="21"/>
          <w:szCs w:val="21"/>
          <w:lang w:val="vi-VN"/>
        </w:rPr>
        <w:t>n cho người mua.</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Liên hệ với bác sĩ kê đơn trong các trường hợp cần thiết để giải quyết các tình huống xảy ra</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Kiểm soát chất lượng thuốc mua về, thuốc bảo quản tại nhà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Thường xuyên cập nhật các kiến thức chuyên môn, văn bản quy phạ</w:t>
      </w:r>
      <w:r>
        <w:rPr>
          <w:rFonts w:ascii="Arial" w:hAnsi="Arial" w:cs="Arial"/>
          <w:color w:val="333333"/>
          <w:sz w:val="21"/>
          <w:szCs w:val="21"/>
        </w:rPr>
        <w:t>m </w:t>
      </w:r>
      <w:r>
        <w:rPr>
          <w:rFonts w:ascii="Arial" w:hAnsi="Arial" w:cs="Arial"/>
          <w:color w:val="333333"/>
          <w:sz w:val="21"/>
          <w:szCs w:val="21"/>
          <w:lang w:val="vi-VN"/>
        </w:rPr>
        <w:t>pháp luật về hành nghề dược và không ngừng nâng cao chất lượng dịch vụ cung ứng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Đào tạo, hướng dẫn các nhân viên tại cơ sở bán lẻ về chuyên môn cũng như đạo đức hành nghề dược.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Cộng tác với y tế cơ sở và nhân viên y tế cơ sở trên địa bàn dân cư, tha</w:t>
      </w:r>
      <w:r>
        <w:rPr>
          <w:rFonts w:ascii="Arial" w:hAnsi="Arial" w:cs="Arial"/>
          <w:color w:val="333333"/>
          <w:sz w:val="21"/>
          <w:szCs w:val="21"/>
        </w:rPr>
        <w:t>m </w:t>
      </w:r>
      <w:r>
        <w:rPr>
          <w:rFonts w:ascii="Arial" w:hAnsi="Arial" w:cs="Arial"/>
          <w:color w:val="333333"/>
          <w:sz w:val="21"/>
          <w:szCs w:val="21"/>
          <w:lang w:val="vi-VN"/>
        </w:rPr>
        <w:t>gia cấp phát thuốc bảo hiểm, chương trình, dự án </w:t>
      </w:r>
      <w:r>
        <w:rPr>
          <w:rFonts w:ascii="Arial" w:hAnsi="Arial" w:cs="Arial"/>
          <w:color w:val="333333"/>
          <w:sz w:val="21"/>
          <w:szCs w:val="21"/>
        </w:rPr>
        <w:t>y </w:t>
      </w:r>
      <w:r>
        <w:rPr>
          <w:rFonts w:ascii="Arial" w:hAnsi="Arial" w:cs="Arial"/>
          <w:color w:val="333333"/>
          <w:sz w:val="21"/>
          <w:szCs w:val="21"/>
          <w:lang w:val="vi-VN"/>
        </w:rPr>
        <w:t>tế khi đáp ứng yêu cầu, ph</w:t>
      </w:r>
      <w:r>
        <w:rPr>
          <w:rFonts w:ascii="Arial" w:hAnsi="Arial" w:cs="Arial"/>
          <w:color w:val="333333"/>
          <w:sz w:val="21"/>
          <w:szCs w:val="21"/>
        </w:rPr>
        <w:t>ối</w:t>
      </w:r>
      <w:r>
        <w:rPr>
          <w:rFonts w:ascii="Arial" w:hAnsi="Arial" w:cs="Arial"/>
          <w:color w:val="333333"/>
          <w:sz w:val="21"/>
          <w:szCs w:val="21"/>
          <w:lang w:val="vi-VN"/>
        </w:rPr>
        <w:t> h</w:t>
      </w:r>
      <w:r>
        <w:rPr>
          <w:rFonts w:ascii="Arial" w:hAnsi="Arial" w:cs="Arial"/>
          <w:color w:val="333333"/>
          <w:sz w:val="21"/>
          <w:szCs w:val="21"/>
        </w:rPr>
        <w:t>ợ</w:t>
      </w:r>
      <w:r>
        <w:rPr>
          <w:rFonts w:ascii="Arial" w:hAnsi="Arial" w:cs="Arial"/>
          <w:color w:val="333333"/>
          <w:sz w:val="21"/>
          <w:szCs w:val="21"/>
          <w:lang w:val="vi-VN"/>
        </w:rPr>
        <w:t>p cung cấp thuốc thiết yếu, tham gia truyền thông giáo dục cho cộng đồng về các nội dung như: tăng cường chăm sóc sức khỏe bằng biện pháp không dùng thuốc, cách phòng tránh, xử lý các bệnh dịch, chăm sóc sức khỏe ban đầu, các nội dung liên quan đến thuốc và sử dụng </w:t>
      </w:r>
      <w:r>
        <w:rPr>
          <w:rFonts w:ascii="Arial" w:hAnsi="Arial" w:cs="Arial"/>
          <w:color w:val="333333"/>
          <w:sz w:val="21"/>
          <w:szCs w:val="21"/>
        </w:rPr>
        <w:t>th</w:t>
      </w:r>
      <w:r>
        <w:rPr>
          <w:rFonts w:ascii="Arial" w:hAnsi="Arial" w:cs="Arial"/>
          <w:color w:val="333333"/>
          <w:sz w:val="21"/>
          <w:szCs w:val="21"/>
          <w:lang w:val="vi-VN"/>
        </w:rPr>
        <w:t>uốc và các hoạt động khác.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Theo dõi và thông báo cho cơ quan y tế về các tác dụng không mong muốn của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Phải có mặt trong toàn bộ thời gian hoạt động của cơ sở. </w:t>
      </w:r>
      <w:r>
        <w:rPr>
          <w:rFonts w:ascii="Arial" w:hAnsi="Arial" w:cs="Arial"/>
          <w:color w:val="333333"/>
          <w:sz w:val="21"/>
          <w:szCs w:val="21"/>
          <w:shd w:val="clear" w:color="auto" w:fill="FFFFFF"/>
          <w:lang w:val="vi-VN"/>
        </w:rPr>
        <w:t>Trường hợp</w:t>
      </w:r>
      <w:r>
        <w:rPr>
          <w:rFonts w:ascii="Arial" w:hAnsi="Arial" w:cs="Arial"/>
          <w:color w:val="333333"/>
          <w:sz w:val="21"/>
          <w:szCs w:val="21"/>
          <w:lang w:val="vi-VN"/>
        </w:rPr>
        <w:t> người quản lý chuyên môn vắng mặt phải ủy quyền bằng văn bản cho người c</w:t>
      </w:r>
      <w:r>
        <w:rPr>
          <w:rFonts w:ascii="Arial" w:hAnsi="Arial" w:cs="Arial"/>
          <w:color w:val="333333"/>
          <w:sz w:val="21"/>
          <w:szCs w:val="21"/>
        </w:rPr>
        <w:t>ó </w:t>
      </w:r>
      <w:r>
        <w:rPr>
          <w:rFonts w:ascii="Arial" w:hAnsi="Arial" w:cs="Arial"/>
          <w:color w:val="333333"/>
          <w:sz w:val="21"/>
          <w:szCs w:val="21"/>
          <w:lang w:val="vi-VN"/>
        </w:rPr>
        <w:t>Chứng chỉ hành nghề dược phù hợp để chịu trách nhiệm chuyên môn theo quy định.</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Nếu thời gian vắng mặt trên 30 ngày thì người quản lý chuyên môn san khi ủy quyền phải có văn bản báo cáo Sở Y tế tỉnh, thành phố trực thuộc Trung ương tại nơi cơ sở đang hoạt động.</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Nếu thời gian vắng mặt trên 180 ngày thì cơ sở kinh doanh thuốc ph</w:t>
      </w:r>
      <w:r>
        <w:rPr>
          <w:rFonts w:ascii="Arial" w:hAnsi="Arial" w:cs="Arial"/>
          <w:color w:val="333333"/>
          <w:sz w:val="21"/>
          <w:szCs w:val="21"/>
        </w:rPr>
        <w:t>ải </w:t>
      </w:r>
      <w:r>
        <w:rPr>
          <w:rFonts w:ascii="Arial" w:hAnsi="Arial" w:cs="Arial"/>
          <w:color w:val="333333"/>
          <w:sz w:val="21"/>
          <w:szCs w:val="21"/>
          <w:lang w:val="vi-VN"/>
        </w:rPr>
        <w:t>làm thủ tục đề nghị cấp Chứng chỉ hành nghề dược cho người quản lý chuyê</w:t>
      </w:r>
      <w:r>
        <w:rPr>
          <w:rFonts w:ascii="Arial" w:hAnsi="Arial" w:cs="Arial"/>
          <w:color w:val="333333"/>
          <w:sz w:val="21"/>
          <w:szCs w:val="21"/>
        </w:rPr>
        <w:t>n </w:t>
      </w:r>
      <w:r>
        <w:rPr>
          <w:rFonts w:ascii="Arial" w:hAnsi="Arial" w:cs="Arial"/>
          <w:color w:val="333333"/>
          <w:sz w:val="21"/>
          <w:szCs w:val="21"/>
          <w:lang w:val="vi-VN"/>
        </w:rPr>
        <w:t>môn khác thay thế và đề nghị cấp mới giấy chứng nhận đủ điều kiện kinh doan</w:t>
      </w:r>
      <w:r>
        <w:rPr>
          <w:rFonts w:ascii="Arial" w:hAnsi="Arial" w:cs="Arial"/>
          <w:color w:val="333333"/>
          <w:sz w:val="21"/>
          <w:szCs w:val="21"/>
        </w:rPr>
        <w:t>h </w:t>
      </w:r>
      <w:r>
        <w:rPr>
          <w:rFonts w:ascii="Arial" w:hAnsi="Arial" w:cs="Arial"/>
          <w:color w:val="333333"/>
          <w:sz w:val="21"/>
          <w:szCs w:val="21"/>
          <w:lang w:val="vi-VN"/>
        </w:rPr>
        <w:t>thuốc cho cơ sở bán lẻ thuốc. Cơ sở chỉ được phép hoạt động khi đã được cấp giấy chứng nhận đủ điều kiện kinh doanh mới.</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c) Các hoạt động khác: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Phải có hệ thống lưu giữ các thông tin, thông báo về thuốc khiếu nại, thuốc không </w:t>
      </w:r>
      <w:r>
        <w:rPr>
          <w:rFonts w:ascii="Arial" w:hAnsi="Arial" w:cs="Arial"/>
          <w:color w:val="333333"/>
          <w:sz w:val="21"/>
          <w:szCs w:val="21"/>
        </w:rPr>
        <w:t>đ</w:t>
      </w:r>
      <w:r>
        <w:rPr>
          <w:rFonts w:ascii="Arial" w:hAnsi="Arial" w:cs="Arial"/>
          <w:color w:val="333333"/>
          <w:sz w:val="21"/>
          <w:szCs w:val="21"/>
          <w:lang w:val="vi-VN"/>
        </w:rPr>
        <w:t>ược phép lưu hành, thuốc phải thu hồi;</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Có thông báo thu hồi cho khách hàng đối với các thuốc thuộc danh mục thuốc kê đơn. Biệt trữ các thuốc thu hồi để chờ xử lý;</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Có hồ sơ ghi rõ về việc khiếu nại và biện pháp giải quyết cho người mua về khiếu nại hoặc thu hồi thuốc;</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Đối với thuốc cần hủy phải chuyển cho cơ sở có chức năng xử lý chất th</w:t>
      </w:r>
      <w:r>
        <w:rPr>
          <w:rFonts w:ascii="Arial" w:hAnsi="Arial" w:cs="Arial"/>
          <w:color w:val="333333"/>
          <w:sz w:val="21"/>
          <w:szCs w:val="21"/>
        </w:rPr>
        <w:t>ả</w:t>
      </w:r>
      <w:r>
        <w:rPr>
          <w:rFonts w:ascii="Arial" w:hAnsi="Arial" w:cs="Arial"/>
          <w:color w:val="333333"/>
          <w:sz w:val="21"/>
          <w:szCs w:val="21"/>
          <w:lang w:val="vi-VN"/>
        </w:rPr>
        <w:t>i để hủy theo quy định</w:t>
      </w:r>
    </w:p>
    <w:p w:rsidR="00FE5BE9" w:rsidRDefault="00FE5BE9" w:rsidP="00FE5BE9">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Có báo cáo các cấp theo quy định./.</w:t>
      </w:r>
    </w:p>
    <w:p w:rsidR="00976CE3" w:rsidRDefault="00FE5BE9">
      <w:bookmarkStart w:id="0" w:name="_GoBack"/>
      <w:bookmarkEnd w:id="0"/>
    </w:p>
    <w:sectPr w:rsidR="00976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E9"/>
    <w:rsid w:val="00534D48"/>
    <w:rsid w:val="00907B54"/>
    <w:rsid w:val="00FE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B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5B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B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5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tim-kiem/?keyword=54/2017/N%C4%90-CP&amp;match=True&amp;area=2&amp;lan=1&amp;bday=08/5/2017&amp;eday=08/5/20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2209</Words>
  <Characters>12596</Characters>
  <Application>Microsoft Office Word</Application>
  <DocSecurity>0</DocSecurity>
  <Lines>104</Lines>
  <Paragraphs>29</Paragraphs>
  <ScaleCrop>false</ScaleCrop>
  <Company>Microsoft</Company>
  <LinksUpToDate>false</LinksUpToDate>
  <CharactersWithSpaces>14776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2018-03-16T02:36:00Z</dcterms:created>
  <dcterms:modified xsi:type="dcterms:W3CDTF">2018-03-16T02:37:00Z</dcterms:modified>
</cp:coreProperties>
</file>